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8"/>
          <w:shd w:fill="auto" w:val="clear"/>
        </w:rPr>
        <w:t xml:space="preserve"> 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8"/>
          <w:shd w:fill="auto" w:val="clear"/>
        </w:rPr>
        <w:t xml:space="preserve">запросов современных детей: тайны школьного психолога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какими переживаниями идут наши дети к психологу, что их волнует и тревожит. Нам всем надо это знать, не так ли?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Мы попросили Наталью Балахтарь - школьного психолога одной из киевской школ поделиться своими наблюдениями и очертить круг самых важных проблем, которые волнуют наших детей.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главных запросов учеников к школьному психологу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Многие из этих вопросов - вечные. Ими мучились и болели мы - старшее поколение, через них проходили наши родители. И здорово, что у наших детей есть возможность получить помощь непосредственно в школе.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Запрос  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36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 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Со мной что-то не так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Много вопросов касается личных особенностей ребенка. Спектр очень широк: от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некрасивый, ленивый, медлительный, не так воспринимаю шутки, нет чувства юмора 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хочу изменить свою успеваемость в школе, свое физическое состояние, мне надоело постоянно болеть, я хочу понять 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Вариантов очень много, но все они о том, что ребенок осознает свою непохожесть на других, пытается понять: "Мои особенности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 аномалия или норма?" и разобраться, что с этим делать, ищет, какие его сильные стороны-качества-умения-таланты, на которые он может опереться.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599" w:dyaOrig="14398">
          <v:rect xmlns:o="urn:schemas-microsoft-com:office:office" xmlns:v="urn:schemas-microsoft-com:vml" id="rectole0000000000" style="width:479.950000pt;height:719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Запрос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36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Мои отношения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Следующий вопрос, который занимает почетное 2 место в рейтинге популярных тем,- вопрос об отношениях со сверстниками (друзьями, знакомыми, одноклассниками 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Конфликты, травля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чаще всего эта тема беспокоит детей, у которых не складываются отношения в классе, которые часто ссорятся  с друзьями или просто окружающими детьми, которые становятся изгоями в коллективе или, еще хуже, оказываются объектами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травли со стороны одноклассников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Очень часто это звучит как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 меня нет друзей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меня все обижают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хороший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они плохие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меня все не понимают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Эта проблема бывает связана с  личными особенностями ребенка (см. запрос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1),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также с особенностями семейного воспитания.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Читать также: </w:t>
      </w: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Конфликты подростка с ровесниками: вмешаться или наблюдать</w:t>
        </w:r>
      </w:hyperlink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Также  подростки затрагивают отношения во время влюбленности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(и конечно же, разрыв отношений), что для многих связано с очень серьезными, почти  взрослыми переживаниями.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Обсуждая тему отношений со сверстниками, учимся говорить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учимся чувствовать свои желания и потребности, учимся озвучивать их другим, учимся осознавать, что не все и не всегда могут быть нам рады.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Пытаемся разобраться, а какие варианты  развития ситуации возможны и  на сколько это зависит от ребенка.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Учимся понимать, где возможен компромисс, а где нужно настаивать на своем.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Запрос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36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Я и мои родители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Проблемы, возникающие в отношениях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ребенок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родитель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 следующая тема, которую поднимают дети, беседуя с психологом. И здесь вариантов тоже очень много: от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Они меня не любят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Родителям все равно, что со мной происходит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Меня не ценят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Родители меня контролируют, не отпускают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Чаще всего с подобными запросами приходят дети-подростки 12-14 лет, которые в силу психологических особенностей возраста очень хотят стать взрослыми, а с другой стороны, еще не прочь побыть детьми.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тогда мы говорим о доверии и самостоятельности, обидах, умении слышать другого и говорить о своих переживаниях, потому что даже самые родные и близкие не умеют читать наши мысли и угадывать наши желания. Иногда, по желанию ребенка его личная консультация перерастает в семейную встречу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ребенок-родители-психолог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Запрос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7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О кризисах и трагедиях в жизни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Следующая тема запросов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очень грустная и серьезная, о кризисах, которые есть в нашей жизни. Это тема болезней и смерти родственников и друзей, домашних любимцев, разводов родителей, страхов, которые связаны с этими сложными событиями.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Два года назад частыми были запросы, связанные с войной, потерями, страхами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если война придет в мой город…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 счастью, сейчас напряжение немного спало, хотя и не исчезло совсем.  Эти вопросы всегда очень болезненны и для детей и для взрослых, поэтому во многих семьях их стараются не обсуждать, не разговаривать об этом с ребенком, иногда пытаются скрывать происходящее. Но это лишь усугубляет ситуацию: если у ребенка нет информации о том, что происходит, он сам додумывает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реальность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его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додуманная реальность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может быть намного страшнее того, что происходит. И тогда работаем не только с ситуацией, а и с проблемами,  из нее вытекающими: страхами, неврозами.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Хотя иногда ребенок приходит к психологу просто для того, чтобы поговорить о том, что происходит у него в семье, понять, что с этим делать.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4398" w:dyaOrig="9599">
          <v:rect xmlns:o="urn:schemas-microsoft-com:office:office" xmlns:v="urn:schemas-microsoft-com:vml" id="rectole0000000001" style="width:719.900000pt;height:479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Запрос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7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Кем мне быть?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Следующая тема тоже очень важна для школьников, особенно, выпускников 9-11 классов.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Кем быть в дальнейшей жизни, куда идти учиться, кем работать?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Эти вопросы ставят перед собой выпускники, их родители, и иногда они становятся поводом для визита к психологу для получения профориентационной консультации. В результате визита ребенок может определиться если ни с профессией, то хотя бы с направлением дальнейшего развития и движения.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Конечно же, есть еще огромное количество вопросов, с которыми приходят школьники к психологу, и не все из них попадают в озвученные тенденции. Это и конфликты с учителями, и отношение к учебе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понимаю, для чего мне это нужно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социальные моменты, которые наши дети видят и которые их беспокоят, вопросы о формировании зависимости от алкоголя и наркотиков.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u w:val="single"/>
          <w:shd w:fill="auto" w:val="clear"/>
        </w:rPr>
        <w:t xml:space="preserve">Главные проблемы современных учеников: 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 главное, что у детей нет страха их задавать, и есть возможность получить ответы. Ведь в нашем обществе среди взрослых  еще очень силен стереотип о том, что к психологу обращаются только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ненормальные или те, у кого не в порядке с нервами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 школьники по-другому смотрят на  визит к психологу: это возможность обсудить сложившуюся ситуацию и понять, как действовать, увидеть свои сильные стороны и задействовать свои, еще не раскрытые, ресурсы. А иногда психолог оказывается единственным человеком, которому ребенок может доверить то, что его тревожит.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9565"/>
      </w:tblGrid>
      <w:tr>
        <w:trPr>
          <w:trHeight w:val="1" w:hRule="atLeast"/>
          <w:jc w:val="left"/>
        </w:trPr>
        <w:tc>
          <w:tcPr>
            <w:tcW w:w="9565" w:type="dxa"/>
            <w:tcBorders>
              <w:top w:val="single" w:color="ffffff" w:sz="2"/>
              <w:left w:val="single" w:color="ffffff" w:sz="18"/>
              <w:bottom w:val="single" w:color="ffffff" w:sz="2"/>
              <w:right w:val="single" w:color="ffffff" w:sz="18"/>
            </w:tcBorders>
            <w:shd w:color="000000" w:fill="ffffff" w:val="clear"/>
            <w:tcMar>
              <w:left w:w="60" w:type="dxa"/>
              <w:right w:w="60" w:type="dxa"/>
            </w:tcMar>
            <w:vAlign w:val="top"/>
          </w:tcPr>
          <w:tbl>
            <w:tblPr/>
            <w:tblGrid>
              <w:gridCol w:w="9355"/>
            </w:tblGrid>
            <w:tr>
              <w:trPr>
                <w:trHeight w:val="1" w:hRule="atLeast"/>
                <w:jc w:val="left"/>
              </w:trPr>
              <w:tc>
                <w:tcPr>
                  <w:tcW w:w="9355" w:type="dxa"/>
                  <w:tcBorders>
                    <w:top w:val="single" w:color="ffffff" w:sz="2"/>
                    <w:left w:val="single" w:color="ffffff" w:sz="18"/>
                    <w:bottom w:val="single" w:color="ffffff" w:sz="2"/>
                    <w:right w:val="single" w:color="ffffff" w:sz="18"/>
                  </w:tcBorders>
                  <w:shd w:color="000000" w:fill="ffffff" w:val="clear"/>
                  <w:tcMar>
                    <w:left w:w="44" w:type="dxa"/>
                    <w:right w:w="44" w:type="dxa"/>
                  </w:tcMar>
                  <w:vAlign w:val="top"/>
                </w:tcPr>
                <w:p>
                  <w:pPr>
                    <w:spacing w:before="240" w:after="60" w:line="276"/>
                    <w:ind w:right="0" w:left="0" w:firstLine="0"/>
                    <w:jc w:val="both"/>
                    <w:rPr>
                      <w:rFonts w:ascii="Trebuchet MS" w:hAnsi="Trebuchet MS" w:cs="Trebuchet MS" w:eastAsia="Trebuchet MS"/>
                      <w:color w:val="135355"/>
                      <w:spacing w:val="24"/>
                      <w:position w:val="0"/>
                      <w:sz w:val="4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b/>
                      <w:i/>
                      <w:color w:val="000000"/>
                      <w:spacing w:val="24"/>
                      <w:position w:val="0"/>
                      <w:sz w:val="22"/>
                      <w:shd w:fill="auto" w:val="clear"/>
                    </w:rPr>
                    <w:t xml:space="preserve">Журнал психологических запросов</w:t>
                  </w:r>
                </w:p>
                <w:tbl>
                  <w:tblPr>
                    <w:tblInd w:w="324" w:type="dxa"/>
                  </w:tblPr>
                  <w:tblGrid>
                    <w:gridCol w:w="382"/>
                    <w:gridCol w:w="939"/>
                    <w:gridCol w:w="1257"/>
                    <w:gridCol w:w="938"/>
                    <w:gridCol w:w="809"/>
                    <w:gridCol w:w="710"/>
                    <w:gridCol w:w="1171"/>
                    <w:gridCol w:w="1343"/>
                    <w:gridCol w:w="1372"/>
                  </w:tblGrid>
                  <w:tr>
                    <w:trPr>
                      <w:trHeight w:val="813" w:hRule="auto"/>
                      <w:jc w:val="left"/>
                      <w:cantSplit w:val="1"/>
                    </w:trPr>
                    <w:tc>
                      <w:tcPr>
                        <w:tcW w:w="3516" w:type="dxa"/>
                        <w:gridSpan w:val="4"/>
                        <w:tcBorders>
                          <w:top w:val="single" w:color="000000" w:sz="8"/>
                          <w:left w:val="single" w:color="000000" w:sz="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Оформление запросов</w:t>
                        </w:r>
                      </w:p>
                    </w:tc>
                    <w:tc>
                      <w:tcPr>
                        <w:tcW w:w="2690" w:type="dxa"/>
                        <w:gridSpan w:val="3"/>
                        <w:tcBorders>
                          <w:top w:val="single" w:color="000000" w:sz="8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keepNext w:val="true"/>
                          <w:keepLines w:val="true"/>
                          <w:spacing w:before="240" w:after="60" w:line="276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z w:val="22"/>
                            <w:shd w:fill="auto" w:val="clear"/>
                          </w:rPr>
                        </w:pPr>
                        <w:r>
                          <w:rPr>
                            <w:rFonts w:ascii="Cambria" w:hAnsi="Cambria" w:cs="Cambria" w:eastAsia="Cambria"/>
                            <w:color w:val="000000"/>
                            <w:spacing w:val="0"/>
                            <w:position w:val="0"/>
                            <w:sz w:val="22"/>
                            <w:shd w:fill="auto" w:val="clear"/>
                          </w:rPr>
                          <w:t xml:space="preserve">Обработка запросов</w:t>
                        </w:r>
                      </w:p>
                    </w:tc>
                    <w:tc>
                      <w:tcPr>
                        <w:tcW w:w="1343" w:type="dxa"/>
                        <w:vMerge w:val="restart"/>
                        <w:tcBorders>
                          <w:top w:val="single" w:color="000000" w:sz="8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316"/>
                          <w:ind w:right="113" w:left="0" w:firstLine="0"/>
                          <w:jc w:val="both"/>
                          <w:rPr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-2"/>
                            <w:position w:val="0"/>
                            <w:sz w:val="24"/>
                            <w:shd w:fill="auto" w:val="clear"/>
                          </w:rPr>
                          <w:t xml:space="preserve">Отметка о выполнении</w:t>
                        </w:r>
                      </w:p>
                    </w:tc>
                    <w:tc>
                      <w:tcPr>
                        <w:tcW w:w="1372" w:type="dxa"/>
                        <w:vMerge w:val="restart"/>
                        <w:tcBorders>
                          <w:top w:val="single" w:color="000000" w:sz="8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316"/>
                          <w:ind w:right="113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Примечания</w:t>
                        </w:r>
                      </w:p>
                    </w:tc>
                  </w:tr>
                  <w:tr>
                    <w:trPr>
                      <w:trHeight w:val="1660" w:hRule="auto"/>
                      <w:jc w:val="left"/>
                      <w:cantSplit w:val="1"/>
                    </w:trPr>
                    <w:tc>
                      <w:tcPr>
                        <w:tcW w:w="382" w:type="dxa"/>
                        <w:tcBorders>
                          <w:top w:val="single" w:color="ffffff" w:sz="2"/>
                          <w:left w:val="single" w:color="000000" w:sz="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Segoe UI Symbol" w:hAnsi="Segoe UI Symbol" w:cs="Segoe UI Symbol" w:eastAsia="Segoe UI Symbol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№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п/п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Ф.И.О., другие сведения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Содержание запроса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Контактный телефон (для родителей)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Анализ запроса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Вывод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1171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Рекомендации</w:t>
                        </w:r>
                      </w:p>
                    </w:tc>
                    <w:tc>
                      <w:tcPr>
                        <w:tcW w:w="1343" w:type="dxa"/>
                        <w:vMerge/>
                        <w:tcBorders>
                          <w:top w:val="single" w:color="000000" w:sz="8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000000" w:fill="ffffff" w:val="clear"/>
                        <w:tcMar>
                          <w:left w:w="40" w:type="dxa"/>
                          <w:right w:w="40" w:type="dxa"/>
                        </w:tcMar>
                        <w:vAlign w:val="center"/>
                      </w:tcPr>
                      <w:p>
                        <w:pPr>
                          <w:spacing w:before="0" w:after="200" w:line="276"/>
                          <w:ind w:right="0" w:left="0" w:firstLine="0"/>
                          <w:jc w:val="left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</w:p>
                    </w:tc>
                    <w:tc>
                      <w:tcPr>
                        <w:tcW w:w="1372" w:type="dxa"/>
                        <w:vMerge/>
                        <w:tcBorders>
                          <w:top w:val="single" w:color="000000" w:sz="8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000000" w:fill="ffffff" w:val="clear"/>
                        <w:tcMar>
                          <w:left w:w="40" w:type="dxa"/>
                          <w:right w:w="40" w:type="dxa"/>
                        </w:tcMar>
                        <w:vAlign w:val="center"/>
                      </w:tcPr>
                      <w:p>
                        <w:pPr>
                          <w:spacing w:before="0" w:after="200" w:line="276"/>
                          <w:ind w:right="0" w:left="0" w:firstLine="0"/>
                          <w:jc w:val="left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</w:p>
                    </w:tc>
                  </w:tr>
                  <w:tr>
                    <w:trPr>
                      <w:trHeight w:val="220" w:hRule="auto"/>
                      <w:jc w:val="left"/>
                    </w:trPr>
                    <w:tc>
                      <w:tcPr>
                        <w:tcW w:w="382" w:type="dxa"/>
                        <w:tcBorders>
                          <w:top w:val="single" w:color="ffffff" w:sz="2"/>
                          <w:left w:val="single" w:color="000000" w:sz="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1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2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3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4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5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6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1171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7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8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9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trHeight w:val="943" w:hRule="auto"/>
                      <w:jc w:val="left"/>
                    </w:trPr>
                    <w:tc>
                      <w:tcPr>
                        <w:tcW w:w="382" w:type="dxa"/>
                        <w:tcBorders>
                          <w:top w:val="single" w:color="ffffff" w:sz="2"/>
                          <w:left w:val="single" w:color="000000" w:sz="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1171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</w:tr>
                </w:tbl>
                <w:p>
                  <w:pPr>
                    <w:spacing w:before="0" w:after="200" w:line="240"/>
                    <w:ind w:right="0" w:left="0" w:firstLine="720"/>
                    <w:jc w:val="both"/>
                    <w:rPr>
                      <w:rFonts w:ascii="Arial" w:hAnsi="Arial" w:cs="Arial" w:eastAsia="Arial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 </w:t>
                  </w:r>
                </w:p>
                <w:p>
                  <w:pPr>
                    <w:spacing w:before="0" w:after="200" w:line="240"/>
                    <w:ind w:right="0" w:left="0" w:firstLine="720"/>
                    <w:jc w:val="both"/>
                    <w:rPr>
                      <w:rFonts w:ascii="Arial" w:hAnsi="Arial" w:cs="Arial" w:eastAsia="Arial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 </w:t>
                  </w:r>
                </w:p>
                <w:p>
                  <w:pPr>
                    <w:spacing w:before="240" w:after="60" w:line="276"/>
                    <w:ind w:right="0" w:left="0" w:firstLine="0"/>
                    <w:jc w:val="both"/>
                    <w:rPr>
                      <w:rFonts w:ascii="Trebuchet MS" w:hAnsi="Trebuchet MS" w:cs="Trebuchet MS" w:eastAsia="Trebuchet MS"/>
                      <w:color w:val="135355"/>
                      <w:spacing w:val="24"/>
                      <w:position w:val="0"/>
                      <w:sz w:val="4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b/>
                      <w:i/>
                      <w:color w:val="000000"/>
                      <w:spacing w:val="24"/>
                      <w:position w:val="0"/>
                      <w:sz w:val="22"/>
                      <w:shd w:fill="auto" w:val="clear"/>
                    </w:rPr>
                    <w:t xml:space="preserve">Приложение 4 </w:t>
                  </w:r>
                </w:p>
                <w:p>
                  <w:pPr>
                    <w:spacing w:before="240" w:after="60" w:line="276"/>
                    <w:ind w:right="0" w:left="0" w:firstLine="0"/>
                    <w:jc w:val="both"/>
                    <w:rPr>
                      <w:rFonts w:ascii="Trebuchet MS" w:hAnsi="Trebuchet MS" w:cs="Trebuchet MS" w:eastAsia="Trebuchet MS"/>
                      <w:color w:val="135355"/>
                      <w:spacing w:val="24"/>
                      <w:position w:val="0"/>
                      <w:sz w:val="40"/>
                      <w:shd w:fill="auto" w:val="clear"/>
                    </w:rPr>
                  </w:pPr>
                  <w:r>
                    <w:rPr>
                      <w:rFonts w:ascii="Cambria" w:hAnsi="Cambria" w:cs="Cambria" w:eastAsia="Cambria"/>
                      <w:b/>
                      <w:i/>
                      <w:color w:val="000000"/>
                      <w:spacing w:val="24"/>
                      <w:position w:val="0"/>
                      <w:sz w:val="22"/>
                      <w:shd w:fill="auto" w:val="clear"/>
                    </w:rPr>
                    <w:t xml:space="preserve">Бланк психологического запроса</w:t>
                  </w:r>
                </w:p>
                <w:p>
                  <w:pPr>
                    <w:spacing w:before="0" w:after="200" w:line="240"/>
                    <w:ind w:right="0" w:left="0" w:firstLine="720"/>
                    <w:jc w:val="both"/>
                    <w:rPr>
                      <w:rFonts w:ascii="Arial" w:hAnsi="Arial" w:cs="Arial" w:eastAsia="Arial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 </w:t>
                  </w:r>
                </w:p>
                <w:tbl>
                  <w:tblPr>
                    <w:tblInd w:w="324" w:type="dxa"/>
                  </w:tblPr>
                  <w:tblGrid>
                    <w:gridCol w:w="1417"/>
                    <w:gridCol w:w="2410"/>
                    <w:gridCol w:w="2410"/>
                    <w:gridCol w:w="2410"/>
                  </w:tblGrid>
                  <w:tr>
                    <w:trPr>
                      <w:trHeight w:val="620" w:hRule="auto"/>
                      <w:jc w:val="left"/>
                    </w:trPr>
                    <w:tc>
                      <w:tcPr>
                        <w:tcW w:w="1417" w:type="dxa"/>
                        <w:tcBorders>
                          <w:top w:val="single" w:color="000000" w:sz="8"/>
                          <w:left w:val="single" w:color="000000" w:sz="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Содержание запроса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color="000000" w:sz="8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Ф.И.О. (код) запрашиваемого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color="000000" w:sz="8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Контактный телефон (контактное время)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color="000000" w:sz="8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Примечания</w:t>
                        </w:r>
                      </w:p>
                      <w:p>
                        <w:pPr>
                          <w:spacing w:before="0" w:after="200" w:line="240"/>
                          <w:ind w:right="0" w:left="0" w:firstLine="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trHeight w:val="869" w:hRule="auto"/>
                      <w:jc w:val="left"/>
                    </w:trPr>
                    <w:tc>
                      <w:tcPr>
                        <w:tcW w:w="1417" w:type="dxa"/>
                        <w:tcBorders>
                          <w:top w:val="single" w:color="ffffff" w:sz="2"/>
                          <w:left w:val="single" w:color="000000" w:sz="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72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  <w:p>
                        <w:pPr>
                          <w:spacing w:before="0" w:after="200" w:line="240"/>
                          <w:ind w:right="0" w:left="0" w:firstLine="72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72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  <w:p>
                        <w:pPr>
                          <w:spacing w:before="0" w:after="200" w:line="240"/>
                          <w:ind w:right="0" w:left="0" w:firstLine="72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72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  <w:p>
                        <w:pPr>
                          <w:spacing w:before="0" w:after="200" w:line="240"/>
                          <w:ind w:right="0" w:left="0" w:firstLine="72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color="ffffff" w:sz="2"/>
                          <w:left w:val="single" w:color="ffffff" w:sz="18"/>
                          <w:bottom w:val="single" w:color="000000" w:sz="8"/>
                          <w:right w:val="single" w:color="000000" w:sz="8"/>
                        </w:tcBorders>
                        <w:shd w:color="auto" w:fill="auto" w:val="clear"/>
                        <w:tcMar>
                          <w:left w:w="40" w:type="dxa"/>
                          <w:right w:w="40" w:type="dxa"/>
                        </w:tcMar>
                        <w:vAlign w:val="top"/>
                      </w:tcPr>
                      <w:p>
                        <w:pPr>
                          <w:spacing w:before="0" w:after="200" w:line="240"/>
                          <w:ind w:right="0" w:left="0" w:firstLine="720"/>
                          <w:jc w:val="both"/>
                          <w:rPr>
                            <w:rFonts w:ascii="Arial" w:hAnsi="Arial" w:cs="Arial" w:eastAsia="Arial"/>
                            <w:color w:val="auto"/>
                            <w:spacing w:val="0"/>
                            <w:position w:val="0"/>
                            <w:sz w:val="2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  <w:p>
                        <w:pPr>
                          <w:spacing w:before="0" w:after="200" w:line="240"/>
                          <w:ind w:right="0" w:left="0" w:firstLine="720"/>
                          <w:jc w:val="both"/>
                          <w:rPr>
                            <w:spacing w:val="0"/>
                            <w:position w:val="0"/>
                            <w:shd w:fill="auto" w:val="clear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00000"/>
                            <w:spacing w:val="0"/>
                            <w:position w:val="0"/>
                            <w:sz w:val="24"/>
                            <w:shd w:fill="auto" w:val="clear"/>
                          </w:rPr>
                          <w:t xml:space="preserve"> </w:t>
                        </w:r>
                      </w:p>
                    </w:tc>
                  </w:tr>
                </w:tbl>
                <w:p>
                  <w:pPr>
                    <w:spacing w:before="0" w:after="200" w:line="240"/>
                    <w:ind w:right="0" w:left="0" w:firstLine="0"/>
                    <w:jc w:val="left"/>
                    <w:rPr>
                      <w:position w:val="0"/>
                      <w:shd w:fill="auto" w:val="clear"/>
                    </w:rPr>
                  </w:pPr>
                  <w:r>
                    <w:rPr>
                      <w:rFonts w:ascii="Arial" w:hAnsi="Arial" w:cs="Arial" w:eastAsia="Arial"/>
                      <w:color w:val="000000"/>
                      <w:spacing w:val="0"/>
                      <w:position w:val="0"/>
                      <w:sz w:val="24"/>
                      <w:shd w:fill="auto" w:val="clear"/>
                    </w:rPr>
                    <w:t xml:space="preserve"> 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-90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Запрос педагогу-психологу ______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_______________</w:t>
      </w:r>
    </w:p>
    <w:p>
      <w:pPr>
        <w:tabs>
          <w:tab w:val="left" w:pos="1120" w:leader="none"/>
        </w:tabs>
        <w:spacing w:before="0" w:after="0" w:line="240"/>
        <w:ind w:right="0" w:left="-90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ab/>
      </w: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 работу с учащимся (учащимися) _________________________класс ___________</w:t>
      </w: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От _______________________ Ф.И.О. _________________________________</w:t>
      </w: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Проблемы, волнующие меня в обучении и воспитании данного ребенка: _________________________________________________________________________</w:t>
      </w:r>
    </w:p>
    <w:p>
      <w:pPr>
        <w:numPr>
          <w:ilvl w:val="0"/>
          <w:numId w:val="37"/>
        </w:numPr>
        <w:tabs>
          <w:tab w:val="left" w:pos="16776676" w:leader="none"/>
        </w:tabs>
        <w:spacing w:before="0" w:after="0" w:line="240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Конкретные факты, характеризующие эти проблемы, трудности: __________________________________________________________________________________________________________________________________________________</w:t>
      </w:r>
    </w:p>
    <w:p>
      <w:pPr>
        <w:numPr>
          <w:ilvl w:val="0"/>
          <w:numId w:val="37"/>
        </w:numPr>
        <w:tabs>
          <w:tab w:val="left" w:pos="16776676" w:leader="none"/>
        </w:tabs>
        <w:spacing w:before="0" w:after="0" w:line="240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Мной уже оказывалась помощь данному ребенку: ________________________</w:t>
      </w: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9"/>
        </w:numPr>
        <w:tabs>
          <w:tab w:val="left" w:pos="16776676" w:leader="none"/>
        </w:tabs>
        <w:spacing w:before="0" w:after="0" w:line="240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Результаты этой помощи: ______________________________________________</w:t>
      </w: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1"/>
        </w:numPr>
        <w:tabs>
          <w:tab w:val="left" w:pos="16776676" w:leader="none"/>
        </w:tabs>
        <w:spacing w:before="0" w:after="0" w:line="240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Особенности учащегося: _________________________________________     </w:t>
      </w: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Хочу получить от педагога-психолога помощь:__________________________________________________________________________________________________________________________________________</w:t>
      </w: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9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Дата __________________                                                 Подпись __________________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37">
    <w:abstractNumId w:val="12"/>
  </w:num>
  <w:num w:numId="39">
    <w:abstractNumId w:val="6"/>
  </w:num>
  <w:num w:numId="4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Mode="External" Target="http://tvoymalysh.com.ua/children/child-psychology/4495-konflikty-podrostka-s-rovesnikami-vmeshatsya-ili-nablyudat.html" Id="docRId3" Type="http://schemas.openxmlformats.org/officeDocument/2006/relationships/hyperlink" /><Relationship Target="media/image1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Mode="External" Target="http://tvoymalysh.com.ua/view/5447" Id="docRId2" Type="http://schemas.openxmlformats.org/officeDocument/2006/relationships/hyperlink" /><Relationship Target="embeddings/oleObject1.bin" Id="docRId4" Type="http://schemas.openxmlformats.org/officeDocument/2006/relationships/oleObject" /><Relationship Target="numbering.xml" Id="docRId6" Type="http://schemas.openxmlformats.org/officeDocument/2006/relationships/numbering" /></Relationships>
</file>