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BA" w:rsidRDefault="00EC74BA" w:rsidP="00EC74BA">
      <w:pPr>
        <w:shd w:val="clear" w:color="auto" w:fill="FFFFFF"/>
        <w:spacing w:after="225" w:line="240" w:lineRule="auto"/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</w:pPr>
      <w:r>
        <w:rPr>
          <w:rFonts w:ascii="Roboto Condensed" w:eastAsia="Times New Roman" w:hAnsi="Roboto Condensed" w:cs="Times New Roman" w:hint="eastAsia"/>
          <w:color w:val="0000FF"/>
          <w:sz w:val="21"/>
          <w:szCs w:val="21"/>
          <w:lang w:eastAsia="ru-RU"/>
        </w:rPr>
        <w:t>С</w:t>
      </w:r>
      <w:r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 xml:space="preserve"> 01 .09.2020 года начал работу Центр цифрового и гуманитарного профилей «Точка роста».</w:t>
      </w:r>
    </w:p>
    <w:p w:rsidR="00EC74BA" w:rsidRPr="00EC74BA" w:rsidRDefault="00EC74BA" w:rsidP="00EC74BA">
      <w:pPr>
        <w:shd w:val="clear" w:color="auto" w:fill="FFFFFF"/>
        <w:spacing w:after="225" w:line="240" w:lineRule="auto"/>
        <w:jc w:val="both"/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</w:pPr>
      <w:proofErr w:type="gramStart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>Задачами Центров являются охват своей деятельностью на обновленной материально-технической базе не менее 100% 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</w:t>
      </w:r>
      <w:proofErr w:type="gramEnd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 xml:space="preserve"> том числе с использованием дистанционных форм обучения и сетевого партнерства. Работать в центрах будут учителя, которые прошли </w:t>
      </w:r>
      <w:proofErr w:type="gramStart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>обучение по</w:t>
      </w:r>
      <w:proofErr w:type="gramEnd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 xml:space="preserve"> гибким  компетенциям (командная работа, креативное и критическое мышление) в дистанционном режиме, а на очных сессиях в технопарках «</w:t>
      </w:r>
      <w:proofErr w:type="spellStart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>Кванториум</w:t>
      </w:r>
      <w:proofErr w:type="spellEnd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 xml:space="preserve">» отработали техники проведения занятий и обучение навыкам  программированию, 3D-моделированию и  3D-печати, разработки виртуальной реальности, управлению </w:t>
      </w:r>
      <w:proofErr w:type="spellStart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>коптером</w:t>
      </w:r>
      <w:proofErr w:type="spellEnd"/>
      <w:r w:rsidRPr="00EC74BA">
        <w:rPr>
          <w:rFonts w:ascii="Roboto Condensed" w:eastAsia="Times New Roman" w:hAnsi="Roboto Condensed" w:cs="Times New Roman"/>
          <w:color w:val="0000FF"/>
          <w:sz w:val="21"/>
          <w:szCs w:val="21"/>
          <w:lang w:eastAsia="ru-RU"/>
        </w:rPr>
        <w:t>.</w:t>
      </w:r>
      <w:bookmarkStart w:id="0" w:name="_GoBack"/>
      <w:bookmarkEnd w:id="0"/>
    </w:p>
    <w:p w:rsidR="00EC74BA" w:rsidRPr="00EC74BA" w:rsidRDefault="00EC74BA" w:rsidP="00EC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 xml:space="preserve">Использование инфраструктуры Центра планируется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Центр состоит из 3-х помещений. В первом и втором  помещении организованы функциональные зоны по предметным областям «Технология», «Математика и информатика», «Физическая культура и основы безопасности жизнедеятельности»; Третье помещение предназначено для проектной деятельности, которое </w:t>
      </w:r>
      <w:proofErr w:type="gram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выполняет роль</w:t>
      </w:r>
      <w:proofErr w:type="gram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 xml:space="preserve"> центра общественной жизни школы. Там  будут располагаться зона </w:t>
      </w:r>
      <w:proofErr w:type="spell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коворкинга</w:t>
      </w:r>
      <w:proofErr w:type="spell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 xml:space="preserve">, шахматная гостиная, </w:t>
      </w:r>
      <w:proofErr w:type="spell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медиазона</w:t>
      </w:r>
      <w:proofErr w:type="spell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 xml:space="preserve">. Центры оснащены мобильными классами, интерактивными комплексами, </w:t>
      </w:r>
      <w:proofErr w:type="spell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квадрокоптерами</w:t>
      </w:r>
      <w:proofErr w:type="spell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, З</w:t>
      </w:r>
      <w:proofErr w:type="gram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D</w:t>
      </w:r>
      <w:proofErr w:type="gram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 xml:space="preserve"> оборудованием, шлемами виртуальной реальности, оборудованием для изучения основ безопасности жизнедеятельности и оказания первой помощи</w:t>
      </w:r>
    </w:p>
    <w:p w:rsidR="00EC74BA" w:rsidRPr="00EC74BA" w:rsidRDefault="00EC74BA" w:rsidP="00EC74B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b/>
          <w:bCs/>
          <w:color w:val="00B050"/>
          <w:sz w:val="21"/>
          <w:szCs w:val="21"/>
          <w:lang w:eastAsia="ru-RU"/>
        </w:rPr>
        <w:t>Целями деятельности Центров являются:</w:t>
      </w:r>
    </w:p>
    <w:p w:rsidR="00EC74BA" w:rsidRPr="00EC74BA" w:rsidRDefault="00EC74BA" w:rsidP="00EC7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обучающимися</w:t>
      </w:r>
      <w:proofErr w:type="gram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EC74BA" w:rsidRPr="00EC74BA" w:rsidRDefault="00EC74BA" w:rsidP="00EC7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EC74BA" w:rsidRPr="00EC74BA" w:rsidRDefault="00EC74BA" w:rsidP="00EC74B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proofErr w:type="gram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</w:t>
      </w:r>
      <w:proofErr w:type="gram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 xml:space="preserve"> том числе с использованием дистанционных форм обучения и сетевого партнерства. </w:t>
      </w:r>
    </w:p>
    <w:p w:rsidR="00EC74BA" w:rsidRPr="00EC74BA" w:rsidRDefault="00EC74BA" w:rsidP="00EC74BA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b/>
          <w:bCs/>
          <w:color w:val="00B050"/>
          <w:sz w:val="21"/>
          <w:szCs w:val="21"/>
          <w:lang w:eastAsia="ru-RU"/>
        </w:rPr>
        <w:t>Функции Центра: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 xml:space="preserve">Реализация </w:t>
      </w:r>
      <w:proofErr w:type="spell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разноуровневых</w:t>
      </w:r>
      <w:proofErr w:type="spell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Внедрение сетевых форм реализации программ дополнительного образования.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lastRenderedPageBreak/>
        <w:t>Содействие развитию шахматного образования.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Вовлечение обучающихся и педагогов в проектную деятельность.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proofErr w:type="gram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EC74BA" w:rsidRPr="00EC74BA" w:rsidRDefault="00EC74BA" w:rsidP="00EC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EC74BA" w:rsidRPr="00EC74BA" w:rsidRDefault="00EC74BA" w:rsidP="00EC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 xml:space="preserve">В центре «Точки роста» будет осуществляться  единый подход к общеобразовательным программам, составленным в соответствии с новыми предметными областями Технология, Информатика, ОБЖ. 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прототипирование</w:t>
      </w:r>
      <w:proofErr w:type="spellEnd"/>
      <w:r w:rsidRPr="00EC74BA">
        <w:rPr>
          <w:rFonts w:ascii="Roboto Condensed" w:eastAsia="Times New Roman" w:hAnsi="Roboto Condensed" w:cs="Times New Roman"/>
          <w:color w:val="00B050"/>
          <w:sz w:val="21"/>
          <w:szCs w:val="21"/>
          <w:shd w:val="clear" w:color="auto" w:fill="FFFFFF"/>
          <w:lang w:eastAsia="ru-RU"/>
        </w:rPr>
        <w:t>, компьютерное черчение, технологии цифрового пространства – при сохранении объема технологических дисциплин. 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</w:t>
      </w:r>
    </w:p>
    <w:p w:rsidR="00E24097" w:rsidRDefault="00E24097"/>
    <w:sectPr w:rsidR="00E2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E9E"/>
    <w:multiLevelType w:val="multilevel"/>
    <w:tmpl w:val="34E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35E5E"/>
    <w:multiLevelType w:val="multilevel"/>
    <w:tmpl w:val="FC5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D1"/>
    <w:rsid w:val="00D645D1"/>
    <w:rsid w:val="00E24097"/>
    <w:rsid w:val="00E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893</Words>
  <Characters>5093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zvr</dc:creator>
  <cp:keywords/>
  <dc:description/>
  <cp:lastModifiedBy>zvr</cp:lastModifiedBy>
  <cp:revision>2</cp:revision>
  <dcterms:created xsi:type="dcterms:W3CDTF">2020-11-13T06:45:00Z</dcterms:created>
  <dcterms:modified xsi:type="dcterms:W3CDTF">2020-11-13T06:51:00Z</dcterms:modified>
</cp:coreProperties>
</file>