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814"/>
      </w:tblGrid>
      <w:tr w:rsidR="00E403CA" w:rsidRPr="00582928" w:rsidTr="00E403CA">
        <w:trPr>
          <w:trHeight w:val="10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56" w:type="dxa"/>
              <w:tblLook w:val="01E0" w:firstRow="1" w:lastRow="1" w:firstColumn="1" w:lastColumn="1" w:noHBand="0" w:noVBand="0"/>
            </w:tblPr>
            <w:tblGrid>
              <w:gridCol w:w="4428"/>
              <w:gridCol w:w="1080"/>
              <w:gridCol w:w="4948"/>
            </w:tblGrid>
            <w:tr w:rsidR="00E403CA" w:rsidRPr="00E403CA" w:rsidTr="004B5238">
              <w:tc>
                <w:tcPr>
                  <w:tcW w:w="4428" w:type="dxa"/>
                </w:tcPr>
                <w:p w:rsidR="00E403CA" w:rsidRPr="00E403CA" w:rsidRDefault="00E403CA" w:rsidP="00E403C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РАССМОТРЕНО:</w:t>
                  </w:r>
                </w:p>
                <w:p w:rsidR="00E403CA" w:rsidRPr="00E403CA" w:rsidRDefault="00E403CA" w:rsidP="00E403C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E403CA" w:rsidRPr="00E403CA" w:rsidRDefault="00E403CA" w:rsidP="00E403C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от 27.06.2013</w:t>
                  </w: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        </w:t>
                  </w:r>
                </w:p>
                <w:p w:rsidR="00E403CA" w:rsidRPr="00E403CA" w:rsidRDefault="00E403CA" w:rsidP="00E403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E403CA" w:rsidRPr="00E403CA" w:rsidRDefault="00E403CA" w:rsidP="00E403CA">
                  <w:pPr>
                    <w:spacing w:after="0"/>
                    <w:ind w:left="44" w:right="-5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8" w:type="dxa"/>
                </w:tcPr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1 р. п. Переяславка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130 от 31.10.2012года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Т.Ю. </w:t>
                  </w:r>
                  <w:proofErr w:type="spellStart"/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Олейникова</w:t>
                  </w:r>
                  <w:proofErr w:type="spellEnd"/>
                </w:p>
              </w:tc>
            </w:tr>
          </w:tbl>
          <w:p w:rsidR="00E403CA" w:rsidRPr="00E403CA" w:rsidRDefault="00E403CA" w:rsidP="00E40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599" w:type="dxa"/>
              <w:tblLook w:val="01E0" w:firstRow="1" w:lastRow="1" w:firstColumn="1" w:lastColumn="1" w:noHBand="0" w:noVBand="0"/>
            </w:tblPr>
            <w:tblGrid>
              <w:gridCol w:w="4571"/>
              <w:gridCol w:w="1080"/>
              <w:gridCol w:w="4948"/>
            </w:tblGrid>
            <w:tr w:rsidR="00E403CA" w:rsidRPr="00E403CA" w:rsidTr="00E403CA">
              <w:tc>
                <w:tcPr>
                  <w:tcW w:w="4571" w:type="dxa"/>
                </w:tcPr>
                <w:p w:rsidR="00E403CA" w:rsidRPr="00E403CA" w:rsidRDefault="00E403CA" w:rsidP="00E403CA">
                  <w:pPr>
                    <w:spacing w:after="0"/>
                    <w:ind w:left="77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E403CA" w:rsidRDefault="00E403CA" w:rsidP="00E403CA">
                  <w:pPr>
                    <w:spacing w:after="0"/>
                    <w:ind w:left="77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школы МБОУ СОШ </w:t>
                  </w:r>
                </w:p>
                <w:p w:rsidR="00E403CA" w:rsidRPr="00E403CA" w:rsidRDefault="00E403CA" w:rsidP="00E403CA">
                  <w:pPr>
                    <w:spacing w:after="0"/>
                    <w:ind w:left="77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 р. п. Переяславка</w:t>
                  </w:r>
                </w:p>
                <w:p w:rsidR="00E403CA" w:rsidRDefault="00E403CA" w:rsidP="00E403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_________ Т.Ю.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Олейникова</w:t>
                  </w:r>
                  <w:proofErr w:type="spellEnd"/>
                </w:p>
                <w:p w:rsidR="00E403CA" w:rsidRPr="00E403CA" w:rsidRDefault="00E403CA" w:rsidP="00E403C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Приказ № </w:t>
                  </w:r>
                  <w:r w:rsidR="00456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157-ОВ</w:t>
                  </w:r>
                  <w:bookmarkStart w:id="0" w:name="_GoBack"/>
                  <w:bookmarkEnd w:id="0"/>
                  <w:r w:rsidR="00456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03.07.2013Г.</w:t>
                  </w:r>
                </w:p>
              </w:tc>
              <w:tc>
                <w:tcPr>
                  <w:tcW w:w="1080" w:type="dxa"/>
                </w:tcPr>
                <w:p w:rsidR="00E403CA" w:rsidRPr="00E403CA" w:rsidRDefault="00E403CA" w:rsidP="00E403CA">
                  <w:pPr>
                    <w:spacing w:after="0"/>
                    <w:ind w:left="44" w:right="-5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48" w:type="dxa"/>
                </w:tcPr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СОШ № 1 р. п. Переяславка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130 от 31.10.2012года</w:t>
                  </w:r>
                </w:p>
                <w:p w:rsidR="00E403CA" w:rsidRPr="00E403CA" w:rsidRDefault="00E403CA" w:rsidP="00E403CA">
                  <w:pPr>
                    <w:tabs>
                      <w:tab w:val="left" w:pos="729"/>
                    </w:tabs>
                    <w:spacing w:after="0"/>
                    <w:ind w:left="304"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 Т.Ю. </w:t>
                  </w:r>
                  <w:proofErr w:type="spellStart"/>
                  <w:r w:rsidRPr="00E40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Олейникова</w:t>
                  </w:r>
                  <w:proofErr w:type="spellEnd"/>
                </w:p>
              </w:tc>
            </w:tr>
          </w:tbl>
          <w:p w:rsidR="00E403CA" w:rsidRPr="00E403CA" w:rsidRDefault="00E403CA" w:rsidP="00E40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AA" w:rsidRDefault="00E403CA" w:rsidP="00582928">
      <w:pPr>
        <w:pBdr>
          <w:bottom w:val="single" w:sz="6" w:space="0" w:color="EFEFEF"/>
        </w:pBd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6AA" w:rsidRDefault="00FD46AA" w:rsidP="00582928">
      <w:pPr>
        <w:pBdr>
          <w:bottom w:val="single" w:sz="6" w:space="0" w:color="EFEFEF"/>
        </w:pBd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AA" w:rsidRDefault="00FD46AA" w:rsidP="00582928">
      <w:pPr>
        <w:pBdr>
          <w:bottom w:val="single" w:sz="6" w:space="0" w:color="EFEFEF"/>
        </w:pBd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20" w:rsidRDefault="00302646" w:rsidP="00AD2220">
      <w:pPr>
        <w:pBdr>
          <w:bottom w:val="single" w:sz="6" w:space="0" w:color="EFEFEF"/>
        </w:pBd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D2220" w:rsidRPr="00AD2220" w:rsidRDefault="00AD2220" w:rsidP="00AD2220">
      <w:pPr>
        <w:pBdr>
          <w:bottom w:val="single" w:sz="6" w:space="0" w:color="EFEFEF"/>
        </w:pBd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распределению стимулирующей части фонда оплаты труда работникам МБОУ СОШ № 1 р. п. Переяславка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положения.</w:t>
      </w:r>
    </w:p>
    <w:p w:rsidR="00302646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Трудовым кодексом Российской Федерации, Законом РФ «Об образовании».</w:t>
      </w:r>
    </w:p>
    <w:p w:rsidR="00AD2220" w:rsidRDefault="00AD2220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Задачи Комиссии по распределению компенсационных и стимулирующих выплат работникам школы.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осуществляет оценку деятельности работников общеобразовательного учреждения на основании представленных рейтинговых листов.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предложений о распределении доплат и надбавок стимулирующего характера.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заседаний Комиссии по подведению итогов, оценке качества и эффективности деятельности работников школы в соответствии со своими полномочиями по мере необходимости, но не менее одного раза в три месяца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Работа по мере необходимости над совершенствованием критериев и показателей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стимулирующих выплат фонда заработной платы.</w:t>
      </w:r>
    </w:p>
    <w:p w:rsidR="00302646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Внесения изменений в действующие положения: «Положение о компенсационных выплатах работникам школы» и «Положения о стимулирующих выплатах работникам школы».</w:t>
      </w:r>
    </w:p>
    <w:p w:rsidR="00AD2220" w:rsidRDefault="00AD2220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Порядок работы и состав Комиссии.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состав комиссии по распределению </w:t>
      </w:r>
      <w:proofErr w:type="gramStart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стимулирующей части фонда оплаты труда</w:t>
      </w:r>
      <w:proofErr w:type="gramEnd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заместители директора по учебно-воспитательной, воспитательной и хозяйственной работе;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-руководители школьных методических объединений;</w:t>
      </w:r>
    </w:p>
    <w:p w:rsidR="00302646" w:rsidRPr="00582928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педагогического коллектива.</w:t>
      </w:r>
    </w:p>
    <w:p w:rsidR="00AD2220" w:rsidRDefault="00302646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Персональный состав К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</w:t>
      </w:r>
      <w:r w:rsid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 директора школы 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учебный год. </w:t>
      </w:r>
    </w:p>
    <w:p w:rsidR="00302646" w:rsidRPr="00582928" w:rsidRDefault="00582928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.Председатель Комиссии руководит ее деятельностью, проводит заседания Комиссии, распределяет обязанности между членами Комиссии.</w:t>
      </w:r>
    </w:p>
    <w:p w:rsidR="00AD2220" w:rsidRDefault="00582928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обязаны: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заседаниях Комиссии;</w:t>
      </w:r>
    </w:p>
    <w:p w:rsidR="00AD2220" w:rsidRDefault="00AD2220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поручения, данные председателем (заместителем председателя) Комиссии;</w:t>
      </w:r>
    </w:p>
    <w:p w:rsidR="00AD2220" w:rsidRDefault="00AD2220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объективность принимаемых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220" w:rsidRDefault="00582928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Периодичность заседания Комиссии – не реже одного раза в три месяца.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на основании всех материалов мониторинга, отчетов, представленных на рассмотрение комиссии самим работником или руководителем школьного методического объединения, составляет итоговый оценочный лист с указанием баллов, набранных каждым работников. На заседании Комиссии </w:t>
      </w:r>
      <w:proofErr w:type="gramStart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</w:t>
      </w:r>
      <w:proofErr w:type="gramEnd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заместили директора школы с отчетами о качестве работы своего подразделения. </w:t>
      </w:r>
      <w:r w:rsidR="00AD2220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считается принятым, если за него проголосовало более половины представителей Комиссии. При равенстве голосов председатель Комиссии имеет право решающего голоса.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текущей премии ( </w:t>
      </w:r>
      <w:proofErr w:type="gramStart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определяется по формуле: </w:t>
      </w:r>
      <w:proofErr w:type="gramStart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=К*Р, где: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количество набранных баллов по показателям премирования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одного балла. Стоимость одного балла зависит от имеющегося фонда премирования.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решения Комиссии директором издается приказ. Приказ является основанием для начисления стимулирующих выплат работникам школы.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оформляется протоколом и предоставляется директору в течение 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заседания. Протокол комиссии подписывается всеми членами комиссии, принимающими участия в ее работе. Протоколы заседаний комиссии хранятся в общеобразовательном учреждении и включаются в номенклатуру дел. </w:t>
      </w:r>
    </w:p>
    <w:p w:rsidR="00AD2220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момента ознакомления с решением Комиссии (оценочным листом) в течение трех дней работники вправе подать,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деятельности. Комиссия обязана проверить обоснованность заявления работника и дать ему аргументированный ответ по результатам проверки в течение трех дней после принятия заявления работника. В случае установления в ходе проверки факта,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</w:t>
      </w:r>
    </w:p>
    <w:p w:rsidR="00582928" w:rsidRDefault="00302646" w:rsidP="00AD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D22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вправе пересматривать критерии для оценивания качества и установления выплат компенсационного и стимулирующего характера по собственной инициативе или на основании предложений работников образовательного учреждения не чаще двух раз в год. </w:t>
      </w:r>
    </w:p>
    <w:p w:rsidR="00AD2220" w:rsidRDefault="00AD2220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20" w:rsidRDefault="00AD2220" w:rsidP="00AD222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4. Обеспечение соблюдения принципа «прозрачности» при распределении стимулирующих выплат</w:t>
      </w: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Обеспечение соблюдения принципа прозрачности при распределении стимулирующих выплат руководителям и работникам школы осуществляется путем предоставления информации о размерах и сроках назначения и выплаты надбавок и премий.</w:t>
      </w:r>
    </w:p>
    <w:p w:rsidR="004563CB" w:rsidRDefault="00582928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02646"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Локальный акт (приказ по школе), основанный на решении Комиссии, доводится до сведения работника.</w:t>
      </w:r>
    </w:p>
    <w:p w:rsidR="00302646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.Обжалование решения Комиссии или локального акта осуществляется работником в установленном законом порядке.</w:t>
      </w:r>
    </w:p>
    <w:p w:rsidR="004563CB" w:rsidRDefault="004563CB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829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Расширенные заседания комиссии</w:t>
      </w: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5.1.Заседания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носят, как правило, открытый характер.</w:t>
      </w: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5.2.Для обсуждения вопросов повестки дня могут быть приглашены лица, не являющиеся членами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омиссии. Предложения по приглашению таких лиц готовятся заранее. Об участии в заседании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лиц, не являющихся её членами, сообщается всем членам комиссии</w:t>
      </w:r>
      <w:r w:rsid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3CB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5.3.Решение о приглашении к участию в </w:t>
      </w:r>
      <w:proofErr w:type="gramStart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заседаниях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лиц, не являющихся его членами принимается</w:t>
      </w:r>
      <w:proofErr w:type="gramEnd"/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заблаговременно. Предложения принять участие в заседании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с обоснованием необходимости участия в заседании вручаются указанным лицам не позднее, чем за 3 дня до заседания </w:t>
      </w:r>
      <w:r w:rsidR="0045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302646" w:rsidRPr="00582928" w:rsidRDefault="00302646" w:rsidP="004563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28">
        <w:rPr>
          <w:rFonts w:ascii="Times New Roman" w:eastAsia="Times New Roman" w:hAnsi="Times New Roman" w:cs="Times New Roman"/>
          <w:sz w:val="28"/>
          <w:szCs w:val="28"/>
          <w:lang w:eastAsia="ru-RU"/>
        </w:rPr>
        <w:t>5.4.Лица, приглашенные для участия в рассмотрении вопроса повестки дня, проходят на заседания по приглашению председательствующего на заседании и покидают заседание по окончании рассмотрения вопроса.</w:t>
      </w:r>
    </w:p>
    <w:p w:rsidR="00930628" w:rsidRPr="00582928" w:rsidRDefault="00930628" w:rsidP="005829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0628" w:rsidRPr="0058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CE"/>
    <w:rsid w:val="00302646"/>
    <w:rsid w:val="004563CB"/>
    <w:rsid w:val="00582928"/>
    <w:rsid w:val="00930628"/>
    <w:rsid w:val="00AD2220"/>
    <w:rsid w:val="00BA16CE"/>
    <w:rsid w:val="00E403CA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7</cp:revision>
  <cp:lastPrinted>2013-11-06T01:01:00Z</cp:lastPrinted>
  <dcterms:created xsi:type="dcterms:W3CDTF">2013-10-01T06:30:00Z</dcterms:created>
  <dcterms:modified xsi:type="dcterms:W3CDTF">2013-11-06T01:02:00Z</dcterms:modified>
</cp:coreProperties>
</file>